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2F8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《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糖尿病天地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》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撤稿退费规定</w:t>
      </w:r>
    </w:p>
    <w:p w14:paraId="20E1B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一、作者主动撤稿的退费规定</w:t>
      </w:r>
    </w:p>
    <w:p w14:paraId="310F8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1.未录用前撤稿‌</w:t>
      </w:r>
    </w:p>
    <w:p w14:paraId="3EB627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若稿件尚未录用，仅处于投稿或审稿阶段，不涉及版面费退还问题。审稿费不予退还（本刊目前暂不收取审稿费）。</w:t>
      </w:r>
    </w:p>
    <w:p w14:paraId="7FBE99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2.已录用但未发表‌</w:t>
      </w:r>
    </w:p>
    <w:p w14:paraId="081107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可申请撤稿，但需扣除已产生的编辑、排版、校对等成本（‌固定扣除2000元‌）。若缴费超过3个月或距刊期不足3个月，‌不予退还‌版面费。</w:t>
      </w:r>
    </w:p>
    <w:p w14:paraId="6055D6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3.已排版或网络优先出版‌</w:t>
      </w:r>
    </w:p>
    <w:p w14:paraId="3B93A0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如已网络首发，仅可撤稿，‌版面费不予退还‌。</w:t>
      </w:r>
    </w:p>
    <w:p w14:paraId="28C4DA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4.已正式发表‌</w:t>
      </w:r>
    </w:p>
    <w:p w14:paraId="3C2C9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论文已出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刊，原则上‌无法撤稿‌；即使发布撤回声明，‌版面费和文章处理费均不退还‌。</w:t>
      </w:r>
    </w:p>
    <w:p w14:paraId="18A5D2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731089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二、非作者原因撤稿的退费规定</w:t>
      </w:r>
    </w:p>
    <w:p w14:paraId="30C6F2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·因学术不端或著作权纠纷被撤稿‌：版面费‌一律不予退还‌，作者将被列入黑名单，3年内拒收其投稿，并通报作者单位。</w:t>
      </w:r>
    </w:p>
    <w:p w14:paraId="3088CB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·因期刊客观原因退稿‌（如终审未通过、期刊自身问题）：可‌全额退还‌版面费（审稿费不予退还，本刊目前未收取）。</w:t>
      </w:r>
    </w:p>
    <w:p w14:paraId="6997C0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57C92C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三、其他重要规定</w:t>
      </w:r>
    </w:p>
    <w:p w14:paraId="3B7543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·若作者因个人原因‌两年内撤稿2次‌，将在1年内拒收其作为第一作者或通讯作者的投稿。</w:t>
      </w:r>
    </w:p>
    <w:p w14:paraId="4BD39B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·撤稿需提交正式申请，且须经‌所有作者签字确认‌。</w:t>
      </w:r>
    </w:p>
    <w:p w14:paraId="049E4F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0C8130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宋体" w:hAnsi="宋体" w:eastAsia="宋体" w:cs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AF4FA4"/>
    <w:rsid w:val="6D8D6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416</Words>
  <Characters>423</Characters>
  <Lines>0</Lines>
  <Paragraphs>0</Paragraphs>
  <TotalTime>13</TotalTime>
  <ScaleCrop>false</ScaleCrop>
  <LinksUpToDate>false</LinksUpToDate>
  <CharactersWithSpaces>423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2026-04-23T02:26:00Z</dcterms:created>
  <dc:creator>hernanxu</dc:creator>
  <cp:lastModifiedBy>Mr.Jeval_Goo</cp:lastModifiedBy>
  <dcterms:modified xsi:type="dcterms:W3CDTF">2026-04-23T02:45:24Z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eyJoZGlkIjoiMzEwNTM5NzYwMDRjMzkwZTVkZjY2ODkwMGIxNGU0OTUiLCJ1c2VySWQiOiIyNzgzMzY4MzQifQ==</vt:lpwstr>
  </property>
  <property fmtid="{D5CDD505-2E9C-101B-9397-08002B2CF9AE}" pid="4" name="ICV">
    <vt:lpwstr>3C8C99E916AC453A83C577D29A64A6BC_12</vt:lpwstr>
  </property>
</Properties>
</file>